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11-37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und Installation einer Zusatzalarmierung für die Feuerwehr Münster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